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55" w:rsidRPr="007935C0" w:rsidRDefault="007935C0" w:rsidP="00997D43">
      <w:pPr>
        <w:spacing w:beforeLines="1" w:afterLines="1"/>
        <w:jc w:val="center"/>
        <w:rPr>
          <w:rFonts w:ascii="Arial" w:hAnsi="Arial" w:cs="Times New Roman"/>
          <w:sz w:val="44"/>
          <w:szCs w:val="20"/>
          <w:lang w:val="en-GB"/>
        </w:rPr>
      </w:pPr>
      <w:r w:rsidRPr="007935C0">
        <w:rPr>
          <w:rFonts w:ascii="Arial" w:hAnsi="Arial"/>
          <w:b/>
          <w:color w:val="FF0000"/>
          <w:sz w:val="44"/>
          <w:szCs w:val="44"/>
        </w:rPr>
        <w:t>KOYDA</w:t>
      </w:r>
      <w:r w:rsidRPr="007935C0">
        <w:rPr>
          <w:rFonts w:ascii="Arial" w:hAnsi="Arial"/>
          <w:b/>
          <w:sz w:val="44"/>
          <w:szCs w:val="44"/>
        </w:rPr>
        <w:t xml:space="preserve"> Steel</w:t>
      </w:r>
    </w:p>
    <w:p w:rsidR="00C64955" w:rsidRDefault="00C64955" w:rsidP="00997D43">
      <w:pPr>
        <w:spacing w:beforeLines="1" w:afterLines="1"/>
        <w:jc w:val="center"/>
        <w:rPr>
          <w:rFonts w:ascii="Arial Narrow" w:hAnsi="Arial Narrow" w:cs="Times New Roman"/>
          <w:sz w:val="20"/>
          <w:szCs w:val="20"/>
          <w:lang w:val="en-GB"/>
        </w:rPr>
      </w:pPr>
    </w:p>
    <w:p w:rsidR="00C64955" w:rsidRDefault="00C64955" w:rsidP="00997D43">
      <w:pPr>
        <w:spacing w:beforeLines="1" w:afterLines="1"/>
        <w:jc w:val="center"/>
        <w:rPr>
          <w:rFonts w:ascii="Arial Narrow" w:hAnsi="Arial Narrow" w:cs="Times New Roman"/>
          <w:b/>
          <w:sz w:val="20"/>
          <w:szCs w:val="20"/>
          <w:lang w:val="en-GB"/>
        </w:rPr>
      </w:pPr>
      <w:r w:rsidRPr="00C64955">
        <w:rPr>
          <w:rFonts w:ascii="Arial Narrow" w:hAnsi="Arial Narrow" w:cs="Times New Roman"/>
          <w:b/>
          <w:sz w:val="20"/>
          <w:szCs w:val="20"/>
          <w:lang w:val="en-GB"/>
        </w:rPr>
        <w:t xml:space="preserve">Health &amp; Safety Policy Statement </w:t>
      </w:r>
    </w:p>
    <w:p w:rsidR="00C64955" w:rsidRPr="00C64955" w:rsidRDefault="00C64955" w:rsidP="00997D43">
      <w:pPr>
        <w:spacing w:beforeLines="1" w:afterLines="1"/>
        <w:jc w:val="center"/>
        <w:rPr>
          <w:rFonts w:ascii="Arial Narrow" w:hAnsi="Arial Narrow" w:cs="Times New Roman"/>
          <w:b/>
          <w:sz w:val="20"/>
          <w:szCs w:val="20"/>
          <w:lang w:val="en-GB"/>
        </w:rPr>
      </w:pPr>
    </w:p>
    <w:p w:rsidR="00C64955" w:rsidRDefault="00C64955" w:rsidP="00997D43">
      <w:pPr>
        <w:spacing w:beforeLines="1" w:afterLines="1"/>
        <w:rPr>
          <w:rFonts w:ascii="Arial Narrow" w:hAnsi="Arial Narrow" w:cs="Times New Roman"/>
          <w:sz w:val="20"/>
          <w:szCs w:val="20"/>
          <w:lang w:val="en-GB"/>
        </w:rPr>
      </w:pPr>
      <w:r w:rsidRPr="00C64955">
        <w:rPr>
          <w:rFonts w:ascii="Arial Narrow" w:hAnsi="Arial Narrow" w:cs="Times New Roman"/>
          <w:sz w:val="20"/>
          <w:szCs w:val="20"/>
          <w:lang w:val="en-GB"/>
        </w:rPr>
        <w:t>It is the policy of</w:t>
      </w:r>
      <w:r>
        <w:rPr>
          <w:rFonts w:ascii="Arial Narrow" w:hAnsi="Arial Narrow" w:cs="Times New Roman"/>
          <w:sz w:val="20"/>
          <w:szCs w:val="20"/>
          <w:lang w:val="en-GB"/>
        </w:rPr>
        <w:t xml:space="preserve"> </w:t>
      </w:r>
      <w:r w:rsidR="007935C0">
        <w:rPr>
          <w:rFonts w:ascii="Arial Narrow" w:hAnsi="Arial Narrow" w:cs="Times New Roman"/>
          <w:sz w:val="20"/>
          <w:szCs w:val="20"/>
          <w:lang w:val="en-GB"/>
        </w:rPr>
        <w:t>KOYDA</w:t>
      </w:r>
      <w:r>
        <w:rPr>
          <w:rFonts w:ascii="Arial Narrow" w:hAnsi="Arial Narrow" w:cs="Times New Roman"/>
          <w:sz w:val="20"/>
          <w:szCs w:val="20"/>
          <w:lang w:val="en-GB"/>
        </w:rPr>
        <w:t>,</w:t>
      </w:r>
      <w:r w:rsidRPr="00C64955">
        <w:rPr>
          <w:rFonts w:ascii="Arial Narrow" w:hAnsi="Arial Narrow" w:cs="Times New Roman"/>
          <w:sz w:val="20"/>
          <w:szCs w:val="20"/>
          <w:lang w:val="en-GB"/>
        </w:rPr>
        <w:t xml:space="preserve"> to ensure, so far as is reasonably practicable, the health, safety and welfare of our employees whilst they are at work, and also the health and safety of our temporary workers, plus any others who may be affected by our undertakings.</w:t>
      </w:r>
    </w:p>
    <w:p w:rsidR="00C64955" w:rsidRPr="00C64955" w:rsidRDefault="00C64955" w:rsidP="00997D43">
      <w:pPr>
        <w:spacing w:beforeLines="1" w:afterLines="1"/>
        <w:rPr>
          <w:rFonts w:ascii="Arial Narrow" w:hAnsi="Arial Narrow" w:cs="Times New Roman"/>
          <w:sz w:val="20"/>
          <w:szCs w:val="20"/>
          <w:lang w:val="en-GB"/>
        </w:rPr>
      </w:pPr>
    </w:p>
    <w:p w:rsidR="00C64955" w:rsidRDefault="00C64955" w:rsidP="00997D43">
      <w:pPr>
        <w:spacing w:beforeLines="1" w:afterLines="1"/>
        <w:rPr>
          <w:rFonts w:ascii="Arial Narrow" w:hAnsi="Arial Narrow" w:cs="Times New Roman"/>
          <w:sz w:val="20"/>
          <w:szCs w:val="20"/>
          <w:lang w:val="en-GB"/>
        </w:rPr>
      </w:pPr>
      <w:r w:rsidRPr="00C64955">
        <w:rPr>
          <w:rFonts w:ascii="Arial Narrow" w:hAnsi="Arial Narrow" w:cs="Times New Roman"/>
          <w:sz w:val="20"/>
          <w:szCs w:val="20"/>
          <w:lang w:val="en-GB"/>
        </w:rPr>
        <w:t>It is the Company’s intention to provide a safe and healthy work environment for all employees and to provide a safety</w:t>
      </w:r>
      <w:r>
        <w:rPr>
          <w:rFonts w:ascii="Arial Narrow" w:hAnsi="Arial Narrow" w:cs="Times New Roman"/>
          <w:sz w:val="20"/>
          <w:szCs w:val="20"/>
          <w:lang w:val="en-GB"/>
        </w:rPr>
        <w:t xml:space="preserve"> </w:t>
      </w:r>
      <w:r w:rsidRPr="00C64955">
        <w:rPr>
          <w:rFonts w:ascii="Arial Narrow" w:hAnsi="Arial Narrow" w:cs="Times New Roman"/>
          <w:sz w:val="20"/>
          <w:szCs w:val="20"/>
          <w:lang w:val="en-GB"/>
        </w:rPr>
        <w:t>conscious employee to customers in order to achieve an accident-free workplace.</w:t>
      </w:r>
    </w:p>
    <w:p w:rsidR="00C64955" w:rsidRDefault="00C64955" w:rsidP="00997D43">
      <w:pPr>
        <w:spacing w:beforeLines="1" w:afterLines="1"/>
        <w:rPr>
          <w:rFonts w:ascii="Arial Narrow" w:hAnsi="Arial Narrow" w:cs="Times New Roman"/>
          <w:sz w:val="20"/>
          <w:szCs w:val="20"/>
          <w:lang w:val="en-GB"/>
        </w:rPr>
      </w:pPr>
    </w:p>
    <w:p w:rsidR="00C64955" w:rsidRPr="00C64955" w:rsidRDefault="007935C0" w:rsidP="00997D43">
      <w:pPr>
        <w:spacing w:beforeLines="1" w:afterLines="1"/>
        <w:jc w:val="center"/>
        <w:rPr>
          <w:rFonts w:ascii="Arial Narrow" w:hAnsi="Arial Narrow" w:cs="Times New Roman"/>
          <w:b/>
          <w:sz w:val="20"/>
          <w:szCs w:val="20"/>
          <w:lang w:val="en-GB"/>
        </w:rPr>
      </w:pPr>
      <w:r>
        <w:rPr>
          <w:rFonts w:ascii="Arial Narrow" w:hAnsi="Arial Narrow" w:cs="Times New Roman"/>
          <w:b/>
          <w:sz w:val="20"/>
          <w:szCs w:val="20"/>
          <w:lang w:val="en-GB"/>
        </w:rPr>
        <w:t>KOYDA</w:t>
      </w:r>
      <w:r w:rsidR="00C64955" w:rsidRPr="00C64955">
        <w:rPr>
          <w:rFonts w:ascii="Arial Narrow" w:hAnsi="Arial Narrow" w:cs="Times New Roman"/>
          <w:b/>
          <w:sz w:val="20"/>
          <w:szCs w:val="20"/>
          <w:lang w:val="en-GB"/>
        </w:rPr>
        <w:t xml:space="preserve"> </w:t>
      </w:r>
      <w:r w:rsidR="00C64955">
        <w:rPr>
          <w:rFonts w:ascii="Arial Narrow" w:hAnsi="Arial Narrow" w:cs="Times New Roman"/>
          <w:b/>
          <w:sz w:val="20"/>
          <w:szCs w:val="20"/>
          <w:lang w:val="en-GB"/>
        </w:rPr>
        <w:t>Shall</w:t>
      </w:r>
    </w:p>
    <w:p w:rsidR="00C64955" w:rsidRPr="00C64955" w:rsidRDefault="00C64955" w:rsidP="00997D43">
      <w:pPr>
        <w:spacing w:beforeLines="1" w:afterLines="1"/>
        <w:rPr>
          <w:rFonts w:ascii="Arial Narrow" w:hAnsi="Arial Narrow" w:cs="Times New Roman"/>
          <w:sz w:val="20"/>
          <w:szCs w:val="20"/>
          <w:lang w:val="en-GB"/>
        </w:rPr>
      </w:pP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Provide and maintain safe working environments without risk to health and safety</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Set standards that comply with all relevant statutory requirements relating to health, safety and the environment with regard to their effect on employees, customers, contractors and the public</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Safeguard employees and others from foreseeable hazards with regard to health, safety or the environment in existing processes and working systems</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Ensure that when new substances, plant, machinery, equipment, processes or premises are introduced, adequate guidance, instruction and supervision will be provided for safe methods of work to be developed</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Ensure all employees are aware of their own responsibilities in respect of relevant health, safety and environmental matters</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Aim to achieve the commitment and active involvement of all staff, in order that safety awareness and positive attitudes are fostered and continuous efforts made to improve safety performance</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Ensure that contractors carrying out work are informed of relevant standards; are trained in procedures as necessary; and that systems are established for monitoring compliance, without detracting from the contractors legal responsibilities, to ensure that requirements are met</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Promote good health and be concerned with the prevention of occupational and non-occupational disorders and diseases using health counselling and health education</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Co-operate with appropriate authorities and technical organisations, both to ensure that policies are updated and to contribute to the formulation of standards and means of compliance</w:t>
      </w:r>
    </w:p>
    <w:p w:rsidR="00C64955" w:rsidRP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Retain, and review as necessary, existing arrangements for safety committees to maintain effective consideration of health and safety measures</w:t>
      </w:r>
    </w:p>
    <w:p w:rsidR="00C64955" w:rsidRDefault="00C64955" w:rsidP="00997D43">
      <w:pPr>
        <w:numPr>
          <w:ilvl w:val="0"/>
          <w:numId w:val="1"/>
        </w:numPr>
        <w:spacing w:beforeLines="1" w:afterLines="1"/>
        <w:rPr>
          <w:rFonts w:ascii="Arial Narrow" w:hAnsi="Arial Narrow"/>
          <w:sz w:val="20"/>
          <w:szCs w:val="20"/>
          <w:lang w:val="en-GB"/>
        </w:rPr>
      </w:pPr>
      <w:r w:rsidRPr="00C64955">
        <w:rPr>
          <w:rFonts w:ascii="Arial Narrow" w:hAnsi="Arial Narrow"/>
          <w:sz w:val="20"/>
          <w:szCs w:val="20"/>
          <w:lang w:val="en-GB"/>
        </w:rPr>
        <w:t>Ensure that these objectives are being fulfilled through auditing activities, both internally through competent assessors and also by external consultants</w:t>
      </w:r>
    </w:p>
    <w:p w:rsidR="00C64955" w:rsidRPr="00C64955" w:rsidRDefault="00C64955" w:rsidP="00997D43">
      <w:pPr>
        <w:spacing w:beforeLines="1" w:afterLines="1"/>
        <w:ind w:left="720"/>
        <w:rPr>
          <w:rFonts w:ascii="Arial Narrow" w:hAnsi="Arial Narrow"/>
          <w:sz w:val="20"/>
          <w:szCs w:val="20"/>
          <w:lang w:val="en-GB"/>
        </w:rPr>
      </w:pPr>
    </w:p>
    <w:p w:rsidR="00C64955" w:rsidRPr="00C64955" w:rsidRDefault="00C64955" w:rsidP="00997D43">
      <w:pPr>
        <w:spacing w:beforeLines="1" w:afterLines="1"/>
        <w:rPr>
          <w:rFonts w:ascii="Arial Narrow" w:hAnsi="Arial Narrow" w:cs="Times New Roman"/>
          <w:b/>
          <w:sz w:val="20"/>
          <w:szCs w:val="20"/>
          <w:lang w:val="en-GB"/>
        </w:rPr>
      </w:pPr>
      <w:r w:rsidRPr="00C64955">
        <w:rPr>
          <w:rFonts w:ascii="Arial Narrow" w:hAnsi="Arial Narrow" w:cs="Times New Roman"/>
          <w:b/>
          <w:sz w:val="20"/>
          <w:szCs w:val="20"/>
          <w:lang w:val="en-GB"/>
        </w:rPr>
        <w:t>We will achieve the above objectives by educating workers in, but not limited to, the following safety policies:</w:t>
      </w:r>
    </w:p>
    <w:p w:rsidR="00C64955" w:rsidRPr="00C64955" w:rsidRDefault="00C64955" w:rsidP="00997D43">
      <w:pPr>
        <w:spacing w:beforeLines="1" w:afterLines="1"/>
        <w:rPr>
          <w:rFonts w:ascii="Arial Narrow" w:hAnsi="Arial Narrow" w:cs="Times New Roman"/>
          <w:sz w:val="20"/>
          <w:szCs w:val="20"/>
          <w:lang w:val="en-GB"/>
        </w:rPr>
      </w:pPr>
    </w:p>
    <w:p w:rsidR="00C64955" w:rsidRPr="00C64955" w:rsidRDefault="00C64955" w:rsidP="00997D43">
      <w:pPr>
        <w:numPr>
          <w:ilvl w:val="0"/>
          <w:numId w:val="2"/>
        </w:numPr>
        <w:spacing w:beforeLines="1" w:afterLines="1"/>
        <w:rPr>
          <w:rFonts w:ascii="Arial Narrow" w:hAnsi="Arial Narrow"/>
          <w:sz w:val="20"/>
          <w:szCs w:val="20"/>
          <w:lang w:val="en-GB"/>
        </w:rPr>
      </w:pPr>
      <w:r w:rsidRPr="00C64955">
        <w:rPr>
          <w:rFonts w:ascii="Arial Narrow" w:hAnsi="Arial Narrow"/>
          <w:sz w:val="20"/>
          <w:szCs w:val="20"/>
          <w:lang w:val="en-GB"/>
        </w:rPr>
        <w:t>Managing Diversity (specifically focused on age and migrant workers)</w:t>
      </w:r>
    </w:p>
    <w:p w:rsidR="00C64955" w:rsidRPr="00C64955" w:rsidRDefault="00C64955" w:rsidP="00997D43">
      <w:pPr>
        <w:numPr>
          <w:ilvl w:val="0"/>
          <w:numId w:val="2"/>
        </w:numPr>
        <w:spacing w:beforeLines="1" w:afterLines="1"/>
        <w:rPr>
          <w:rFonts w:ascii="Arial Narrow" w:hAnsi="Arial Narrow"/>
          <w:sz w:val="20"/>
          <w:szCs w:val="20"/>
          <w:lang w:val="en-GB"/>
        </w:rPr>
      </w:pPr>
      <w:r w:rsidRPr="00C64955">
        <w:rPr>
          <w:rFonts w:ascii="Arial Narrow" w:hAnsi="Arial Narrow"/>
          <w:sz w:val="20"/>
          <w:szCs w:val="20"/>
          <w:lang w:val="en-GB"/>
        </w:rPr>
        <w:t>Fire Safety</w:t>
      </w:r>
    </w:p>
    <w:p w:rsidR="00C64955" w:rsidRPr="00C64955" w:rsidRDefault="00C64955" w:rsidP="00997D43">
      <w:pPr>
        <w:numPr>
          <w:ilvl w:val="0"/>
          <w:numId w:val="2"/>
        </w:numPr>
        <w:spacing w:beforeLines="1" w:afterLines="1"/>
        <w:rPr>
          <w:rFonts w:ascii="Arial Narrow" w:hAnsi="Arial Narrow"/>
          <w:sz w:val="20"/>
          <w:szCs w:val="20"/>
          <w:lang w:val="en-GB"/>
        </w:rPr>
      </w:pPr>
      <w:r w:rsidRPr="00C64955">
        <w:rPr>
          <w:rFonts w:ascii="Arial Narrow" w:hAnsi="Arial Narrow"/>
          <w:sz w:val="20"/>
          <w:szCs w:val="20"/>
          <w:lang w:val="en-GB"/>
        </w:rPr>
        <w:t>Business Continuity</w:t>
      </w:r>
    </w:p>
    <w:p w:rsidR="00C64955" w:rsidRPr="00C64955" w:rsidRDefault="00C64955" w:rsidP="00997D43">
      <w:pPr>
        <w:numPr>
          <w:ilvl w:val="0"/>
          <w:numId w:val="2"/>
        </w:numPr>
        <w:spacing w:beforeLines="1" w:afterLines="1"/>
        <w:rPr>
          <w:rFonts w:ascii="Arial Narrow" w:hAnsi="Arial Narrow"/>
          <w:sz w:val="20"/>
          <w:szCs w:val="20"/>
          <w:lang w:val="en-GB"/>
        </w:rPr>
      </w:pPr>
      <w:r w:rsidRPr="00C64955">
        <w:rPr>
          <w:rFonts w:ascii="Arial Narrow" w:hAnsi="Arial Narrow"/>
          <w:sz w:val="20"/>
          <w:szCs w:val="20"/>
          <w:lang w:val="en-GB"/>
        </w:rPr>
        <w:t>Corporate and Social Responsibility</w:t>
      </w:r>
    </w:p>
    <w:p w:rsidR="00C64955" w:rsidRDefault="00C64955" w:rsidP="00997D43">
      <w:pPr>
        <w:spacing w:beforeLines="1" w:afterLines="1"/>
        <w:rPr>
          <w:rFonts w:ascii="Arial Narrow" w:hAnsi="Arial Narrow" w:cs="Times New Roman"/>
          <w:i/>
          <w:sz w:val="20"/>
          <w:szCs w:val="20"/>
          <w:lang w:val="en-GB"/>
        </w:rPr>
      </w:pPr>
    </w:p>
    <w:p w:rsidR="002233BD" w:rsidRDefault="00C64955" w:rsidP="00C64955">
      <w:pPr>
        <w:jc w:val="center"/>
        <w:rPr>
          <w:rFonts w:ascii="Arial Narrow" w:hAnsi="Arial Narrow" w:cs="Times New Roman"/>
          <w:sz w:val="20"/>
          <w:szCs w:val="20"/>
          <w:lang w:val="en-GB"/>
        </w:rPr>
      </w:pPr>
      <w:r w:rsidRPr="00C64955">
        <w:rPr>
          <w:rFonts w:ascii="Arial Narrow" w:hAnsi="Arial Narrow" w:cs="Times New Roman"/>
          <w:sz w:val="20"/>
          <w:szCs w:val="20"/>
          <w:lang w:val="en-GB"/>
        </w:rPr>
        <w:t xml:space="preserve">Joe </w:t>
      </w:r>
      <w:r w:rsidR="00D47A47">
        <w:rPr>
          <w:rFonts w:ascii="Arial Narrow" w:hAnsi="Arial Narrow" w:cs="Times New Roman"/>
          <w:sz w:val="20"/>
          <w:szCs w:val="20"/>
          <w:lang w:val="en-GB"/>
        </w:rPr>
        <w:t>Cromwell</w:t>
      </w:r>
    </w:p>
    <w:p w:rsidR="00C64955" w:rsidRPr="00C64955" w:rsidRDefault="00C64955" w:rsidP="00C64955">
      <w:pPr>
        <w:jc w:val="center"/>
        <w:rPr>
          <w:rFonts w:ascii="Arial Narrow" w:hAnsi="Arial Narrow" w:cs="Times New Roman"/>
          <w:sz w:val="20"/>
          <w:szCs w:val="20"/>
          <w:lang w:val="en-GB"/>
        </w:rPr>
      </w:pPr>
    </w:p>
    <w:p w:rsidR="00013E6B" w:rsidRPr="00C64955" w:rsidRDefault="00D47A47" w:rsidP="00C64955">
      <w:pPr>
        <w:jc w:val="center"/>
        <w:rPr>
          <w:rFonts w:ascii="Arial Narrow" w:hAnsi="Arial Narrow"/>
        </w:rPr>
      </w:pPr>
      <w:r>
        <w:rPr>
          <w:rFonts w:ascii="Arial Narrow" w:hAnsi="Arial Narrow" w:cs="Times New Roman"/>
          <w:sz w:val="20"/>
          <w:szCs w:val="20"/>
          <w:lang w:val="en-GB"/>
        </w:rPr>
        <w:t>20/08/2013</w:t>
      </w:r>
    </w:p>
    <w:sectPr w:rsidR="00013E6B" w:rsidRPr="00C64955" w:rsidSect="00013E6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B12"/>
    <w:multiLevelType w:val="multilevel"/>
    <w:tmpl w:val="4F4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C62A6"/>
    <w:multiLevelType w:val="multilevel"/>
    <w:tmpl w:val="7EB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C64955"/>
    <w:rsid w:val="007935C0"/>
    <w:rsid w:val="00997D43"/>
    <w:rsid w:val="00B23144"/>
    <w:rsid w:val="00C64955"/>
    <w:rsid w:val="00D47A47"/>
  </w:rsids>
  <m:mathPr>
    <m:mathFont m:val="SimSun"/>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64955"/>
    <w:pPr>
      <w:spacing w:beforeLines="1" w:afterLines="1"/>
    </w:pPr>
    <w:rPr>
      <w:rFonts w:ascii="Times" w:hAnsi="Times" w:cs="Times New Roman"/>
      <w:sz w:val="20"/>
      <w:szCs w:val="20"/>
      <w:lang w:val="en-GB"/>
    </w:rPr>
  </w:style>
  <w:style w:type="character" w:styleId="Emphasis">
    <w:name w:val="Emphasis"/>
    <w:basedOn w:val="DefaultParagraphFont"/>
    <w:uiPriority w:val="20"/>
    <w:rsid w:val="00C64955"/>
    <w:rPr>
      <w:i/>
    </w:rPr>
  </w:style>
  <w:style w:type="paragraph" w:styleId="BalloonText">
    <w:name w:val="Balloon Text"/>
    <w:basedOn w:val="Normal"/>
    <w:link w:val="BalloonTextChar"/>
    <w:uiPriority w:val="99"/>
    <w:semiHidden/>
    <w:unhideWhenUsed/>
    <w:rsid w:val="00B23144"/>
    <w:rPr>
      <w:rFonts w:ascii="Tahoma" w:hAnsi="Tahoma" w:cs="Tahoma"/>
      <w:sz w:val="16"/>
      <w:szCs w:val="16"/>
    </w:rPr>
  </w:style>
  <w:style w:type="character" w:customStyle="1" w:styleId="BalloonTextChar">
    <w:name w:val="Balloon Text Char"/>
    <w:basedOn w:val="DefaultParagraphFont"/>
    <w:link w:val="BalloonText"/>
    <w:uiPriority w:val="99"/>
    <w:semiHidden/>
    <w:rsid w:val="00B23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4955"/>
    <w:pPr>
      <w:spacing w:beforeLines="1" w:afterLines="1"/>
    </w:pPr>
    <w:rPr>
      <w:rFonts w:ascii="Times" w:hAnsi="Times" w:cs="Times New Roman"/>
      <w:sz w:val="20"/>
      <w:szCs w:val="20"/>
      <w:lang w:val="en-GB"/>
    </w:rPr>
  </w:style>
  <w:style w:type="character" w:styleId="Emphasis">
    <w:name w:val="Emphasis"/>
    <w:basedOn w:val="DefaultParagraphFont"/>
    <w:uiPriority w:val="20"/>
    <w:rsid w:val="00C64955"/>
    <w:rPr>
      <w:i/>
    </w:rPr>
  </w:style>
  <w:style w:type="paragraph" w:styleId="BalloonText">
    <w:name w:val="Balloon Text"/>
    <w:basedOn w:val="Normal"/>
    <w:link w:val="BalloonTextChar"/>
    <w:uiPriority w:val="99"/>
    <w:semiHidden/>
    <w:unhideWhenUsed/>
    <w:rsid w:val="00B23144"/>
    <w:rPr>
      <w:rFonts w:ascii="Tahoma" w:hAnsi="Tahoma" w:cs="Tahoma"/>
      <w:sz w:val="16"/>
      <w:szCs w:val="16"/>
    </w:rPr>
  </w:style>
  <w:style w:type="character" w:customStyle="1" w:styleId="BalloonTextChar">
    <w:name w:val="Balloon Text Char"/>
    <w:basedOn w:val="DefaultParagraphFont"/>
    <w:link w:val="BalloonText"/>
    <w:uiPriority w:val="99"/>
    <w:semiHidden/>
    <w:rsid w:val="00B23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14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Cromwell Engineering</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Cromwell</dc:creator>
  <cp:lastModifiedBy>Joseph Cromwell</cp:lastModifiedBy>
  <cp:revision>3</cp:revision>
  <dcterms:created xsi:type="dcterms:W3CDTF">2013-08-14T11:06:00Z</dcterms:created>
  <dcterms:modified xsi:type="dcterms:W3CDTF">2013-08-14T11:07:00Z</dcterms:modified>
</cp:coreProperties>
</file>